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C396" w14:textId="2D04E24B" w:rsidR="008218C7" w:rsidRPr="004F2A23" w:rsidRDefault="008218C7" w:rsidP="006724F4">
      <w:pPr>
        <w:pStyle w:val="Title"/>
        <w:rPr>
          <w:rFonts w:asciiTheme="minorHAnsi" w:hAnsiTheme="minorHAnsi" w:cstheme="minorHAnsi"/>
        </w:rPr>
      </w:pPr>
      <w:r w:rsidRPr="004F2A23">
        <w:rPr>
          <w:rFonts w:asciiTheme="minorHAnsi" w:hAnsiTheme="minorHAnsi" w:cstheme="minorHAnsi"/>
        </w:rPr>
        <w:t>Giving A Validating Apology</w:t>
      </w:r>
    </w:p>
    <w:p w14:paraId="379D1547" w14:textId="2AFCA79B" w:rsidR="006724F4" w:rsidRPr="004F2A23" w:rsidRDefault="00134788" w:rsidP="008218C7">
      <w:pPr>
        <w:pStyle w:val="Body"/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4F2A23">
        <w:rPr>
          <w:rFonts w:asciiTheme="minorHAnsi" w:hAnsiTheme="minorHAnsi" w:cstheme="minorHAnsi"/>
          <w:noProof/>
          <w:color w:val="auto"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9B6AED0" wp14:editId="1D5FE474">
            <wp:extent cx="914400" cy="914400"/>
            <wp:effectExtent l="0" t="0" r="0" b="0"/>
            <wp:docPr id="2" name="Graphic 2" descr="Thumbs up sig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Thumbs up sign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FFBE8" w14:textId="125A91EE" w:rsidR="008218C7" w:rsidRPr="004F2A23" w:rsidRDefault="008218C7" w:rsidP="008218C7">
      <w:pPr>
        <w:pStyle w:val="Body"/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4F2A23">
        <w:rPr>
          <w:rFonts w:asciiTheme="minorHAnsi" w:hAnsiTheme="minorHAnsi" w:cstheme="minorHAnsi"/>
          <w:color w:val="auto"/>
          <w:sz w:val="36"/>
          <w:szCs w:val="36"/>
        </w:rPr>
        <w:t>By: Tamicka Monson</w:t>
      </w:r>
    </w:p>
    <w:p w14:paraId="6AE41BFC" w14:textId="77777777" w:rsidR="008218C7" w:rsidRPr="004F2A23" w:rsidRDefault="008218C7" w:rsidP="008218C7">
      <w:pPr>
        <w:pStyle w:val="Body"/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</w:p>
    <w:p w14:paraId="2011787F" w14:textId="78CF8466" w:rsidR="008218C7" w:rsidRPr="004F2A23" w:rsidRDefault="008218C7" w:rsidP="006724F4">
      <w:pPr>
        <w:pStyle w:val="Heading1"/>
        <w:rPr>
          <w:rFonts w:asciiTheme="minorHAnsi" w:hAnsiTheme="minorHAnsi" w:cstheme="minorHAnsi"/>
        </w:rPr>
      </w:pPr>
      <w:r w:rsidRPr="004F2A23">
        <w:rPr>
          <w:rFonts w:asciiTheme="minorHAnsi" w:hAnsiTheme="minorHAnsi" w:cstheme="minorHAnsi"/>
        </w:rPr>
        <w:t xml:space="preserve">Validating </w:t>
      </w:r>
      <w:r w:rsidR="00134788" w:rsidRPr="004F2A23">
        <w:rPr>
          <w:rFonts w:asciiTheme="minorHAnsi" w:hAnsiTheme="minorHAnsi" w:cstheme="minorHAnsi"/>
        </w:rPr>
        <w:t>A</w:t>
      </w:r>
      <w:r w:rsidRPr="004F2A23">
        <w:rPr>
          <w:rFonts w:asciiTheme="minorHAnsi" w:hAnsiTheme="minorHAnsi" w:cstheme="minorHAnsi"/>
        </w:rPr>
        <w:t>pologies:</w:t>
      </w:r>
    </w:p>
    <w:p w14:paraId="59486F09" w14:textId="77777777" w:rsidR="008218C7" w:rsidRPr="004F2A23" w:rsidRDefault="008218C7" w:rsidP="008218C7">
      <w:pPr>
        <w:pStyle w:val="Body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4F2A23">
        <w:rPr>
          <w:rFonts w:asciiTheme="minorHAnsi" w:hAnsiTheme="minorHAnsi" w:cstheme="minorHAnsi"/>
          <w:color w:val="auto"/>
          <w:sz w:val="36"/>
          <w:szCs w:val="36"/>
        </w:rPr>
        <w:t>Are thoughtful. Take the time to think about how you have hurt the other person.</w:t>
      </w:r>
    </w:p>
    <w:p w14:paraId="4AD89060" w14:textId="77777777" w:rsidR="008218C7" w:rsidRPr="004F2A23" w:rsidRDefault="008218C7" w:rsidP="008218C7">
      <w:pPr>
        <w:pStyle w:val="Body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4F2A23">
        <w:rPr>
          <w:rFonts w:asciiTheme="minorHAnsi" w:hAnsiTheme="minorHAnsi" w:cstheme="minorHAnsi"/>
          <w:color w:val="auto"/>
          <w:sz w:val="36"/>
          <w:szCs w:val="36"/>
        </w:rPr>
        <w:t>Are sincere. Leave out humor, annoyance, etc. Additionally, true apologies are not replaced with gifts.</w:t>
      </w:r>
    </w:p>
    <w:p w14:paraId="71278020" w14:textId="77777777" w:rsidR="008218C7" w:rsidRPr="004F2A23" w:rsidRDefault="008218C7" w:rsidP="008218C7">
      <w:pPr>
        <w:pStyle w:val="Body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4F2A23">
        <w:rPr>
          <w:rFonts w:asciiTheme="minorHAnsi" w:hAnsiTheme="minorHAnsi" w:cstheme="minorHAnsi"/>
          <w:color w:val="auto"/>
          <w:sz w:val="36"/>
          <w:szCs w:val="36"/>
        </w:rPr>
        <w:t>Are specific. Name exactly what you did or said, or what you should have done but didn’t.</w:t>
      </w:r>
    </w:p>
    <w:p w14:paraId="136B2FE2" w14:textId="77777777" w:rsidR="008218C7" w:rsidRPr="004F2A23" w:rsidRDefault="008218C7" w:rsidP="008218C7">
      <w:pPr>
        <w:pStyle w:val="Body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4F2A23">
        <w:rPr>
          <w:rFonts w:asciiTheme="minorHAnsi" w:hAnsiTheme="minorHAnsi" w:cstheme="minorHAnsi"/>
          <w:color w:val="auto"/>
          <w:sz w:val="36"/>
          <w:szCs w:val="36"/>
        </w:rPr>
        <w:t xml:space="preserve">Are timely. Apologize sooner than later! Don’t let time pass you by after you have wronged someone. Don’t wait for the other person to apologize first. </w:t>
      </w:r>
    </w:p>
    <w:p w14:paraId="1218A614" w14:textId="77777777" w:rsidR="008218C7" w:rsidRPr="004F2A23" w:rsidRDefault="008218C7" w:rsidP="008218C7">
      <w:pPr>
        <w:pStyle w:val="Body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4F2A23">
        <w:rPr>
          <w:rFonts w:asciiTheme="minorHAnsi" w:hAnsiTheme="minorHAnsi" w:cstheme="minorHAnsi"/>
          <w:color w:val="auto"/>
          <w:sz w:val="36"/>
          <w:szCs w:val="36"/>
        </w:rPr>
        <w:t>Warrant the right to be rejected. Someone may not accept your apology for a plethora of reasons, including those named in 10 Ways to Give an Invalidating Apology, or where they are in their journey of forgiveness.</w:t>
      </w:r>
    </w:p>
    <w:p w14:paraId="56A810DA" w14:textId="77777777" w:rsidR="008218C7" w:rsidRPr="004F2A23" w:rsidRDefault="008218C7" w:rsidP="008218C7">
      <w:pPr>
        <w:pStyle w:val="Body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4F2A23">
        <w:rPr>
          <w:rFonts w:asciiTheme="minorHAnsi" w:hAnsiTheme="minorHAnsi" w:cstheme="minorHAnsi"/>
          <w:color w:val="auto"/>
          <w:sz w:val="36"/>
          <w:szCs w:val="36"/>
        </w:rPr>
        <w:t>Are spoken and not just assumed based on behavior. In other words, you just can’t focus on behaving better; you should also apologize.</w:t>
      </w:r>
    </w:p>
    <w:p w14:paraId="089B4EE5" w14:textId="77777777" w:rsidR="008218C7" w:rsidRPr="004F2A23" w:rsidRDefault="008218C7" w:rsidP="008218C7">
      <w:pPr>
        <w:pStyle w:val="Body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4F2A23">
        <w:rPr>
          <w:rFonts w:asciiTheme="minorHAnsi" w:hAnsiTheme="minorHAnsi" w:cstheme="minorHAnsi"/>
          <w:color w:val="auto"/>
          <w:sz w:val="36"/>
          <w:szCs w:val="36"/>
        </w:rPr>
        <w:t xml:space="preserve">Include changed behavior. If you are truly sorry, you will follow it up by how you treat the person. </w:t>
      </w:r>
    </w:p>
    <w:p w14:paraId="58658CD6" w14:textId="77777777" w:rsidR="00563D32" w:rsidRPr="004F2A23" w:rsidRDefault="00563D32">
      <w:pPr>
        <w:rPr>
          <w:rFonts w:cstheme="minorHAnsi"/>
        </w:rPr>
      </w:pPr>
    </w:p>
    <w:sectPr w:rsidR="00563D32" w:rsidRPr="004F2A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488A" w14:textId="77777777" w:rsidR="008218C7" w:rsidRDefault="008218C7" w:rsidP="008218C7">
      <w:pPr>
        <w:spacing w:after="0" w:line="240" w:lineRule="auto"/>
      </w:pPr>
      <w:r>
        <w:separator/>
      </w:r>
    </w:p>
  </w:endnote>
  <w:endnote w:type="continuationSeparator" w:id="0">
    <w:p w14:paraId="73033932" w14:textId="77777777" w:rsidR="008218C7" w:rsidRDefault="008218C7" w:rsidP="0082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Helvetica Neue Light">
    <w:altName w:val="Arial Nova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39F7" w14:textId="77777777" w:rsidR="00C42B34" w:rsidRDefault="00C42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586F" w14:textId="7F950D83" w:rsidR="008218C7" w:rsidRPr="00C42B34" w:rsidRDefault="008218C7" w:rsidP="008218C7">
    <w:pPr>
      <w:pStyle w:val="Subtitle2"/>
      <w:jc w:val="center"/>
      <w:rPr>
        <w:rFonts w:asciiTheme="minorHAnsi" w:hAnsiTheme="minorHAnsi" w:cstheme="minorHAnsi"/>
        <w:color w:val="auto"/>
      </w:rPr>
    </w:pPr>
    <w:r w:rsidRPr="00C42B34">
      <w:rPr>
        <w:rFonts w:asciiTheme="minorHAnsi" w:hAnsiTheme="minorHAnsi" w:cstheme="minorHAnsi"/>
        <w:color w:val="auto"/>
        <w:sz w:val="20"/>
        <w:szCs w:val="20"/>
      </w:rPr>
      <w:t>Copyright 2020 by Tamicka Monson, For Single Use Only</w:t>
    </w:r>
  </w:p>
  <w:p w14:paraId="69FF9A6A" w14:textId="77777777" w:rsidR="008218C7" w:rsidRPr="00C42B34" w:rsidRDefault="008218C7" w:rsidP="008218C7">
    <w:pPr>
      <w:pStyle w:val="Footer"/>
      <w:jc w:val="center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26B9" w14:textId="77777777" w:rsidR="00C42B34" w:rsidRDefault="00C42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9EAA" w14:textId="77777777" w:rsidR="008218C7" w:rsidRDefault="008218C7" w:rsidP="008218C7">
      <w:pPr>
        <w:spacing w:after="0" w:line="240" w:lineRule="auto"/>
      </w:pPr>
      <w:r>
        <w:separator/>
      </w:r>
    </w:p>
  </w:footnote>
  <w:footnote w:type="continuationSeparator" w:id="0">
    <w:p w14:paraId="6F33E1A4" w14:textId="77777777" w:rsidR="008218C7" w:rsidRDefault="008218C7" w:rsidP="0082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9DC3" w14:textId="5C688CCC" w:rsidR="00C42B34" w:rsidRDefault="00264BB7">
    <w:pPr>
      <w:pStyle w:val="Header"/>
    </w:pPr>
    <w:r>
      <w:rPr>
        <w:noProof/>
      </w:rPr>
      <w:pict w14:anchorId="31EE4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53547" o:spid="_x0000_s2050" type="#_x0000_t75" style="position:absolute;margin-left:0;margin-top:0;width:467.85pt;height:333.55pt;z-index:-251657216;mso-position-horizontal:center;mso-position-horizontal-relative:margin;mso-position-vertical:center;mso-position-vertical-relative:margin" o:allowincell="f">
          <v:imagedata r:id="rId1" o:title="Counseling Logo for Paperwor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C461" w14:textId="1E6A7A05" w:rsidR="00C42B34" w:rsidRDefault="00264BB7">
    <w:pPr>
      <w:pStyle w:val="Header"/>
    </w:pPr>
    <w:r>
      <w:rPr>
        <w:noProof/>
      </w:rPr>
      <w:pict w14:anchorId="75D7C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53548" o:spid="_x0000_s2051" type="#_x0000_t75" style="position:absolute;margin-left:0;margin-top:0;width:467.85pt;height:333.55pt;z-index:-251656192;mso-position-horizontal:center;mso-position-horizontal-relative:margin;mso-position-vertical:center;mso-position-vertical-relative:margin" o:allowincell="f">
          <v:imagedata r:id="rId1" o:title="Counseling Logo for Paperwor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3B0C" w14:textId="49036F52" w:rsidR="00C42B34" w:rsidRDefault="00264BB7">
    <w:pPr>
      <w:pStyle w:val="Header"/>
    </w:pPr>
    <w:r>
      <w:rPr>
        <w:noProof/>
      </w:rPr>
      <w:pict w14:anchorId="23D278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53546" o:spid="_x0000_s2049" type="#_x0000_t75" style="position:absolute;margin-left:0;margin-top:0;width:467.85pt;height:333.55pt;z-index:-251658240;mso-position-horizontal:center;mso-position-horizontal-relative:margin;mso-position-vertical:center;mso-position-vertical-relative:margin" o:allowincell="f">
          <v:imagedata r:id="rId1" o:title="Counseling Logo for Paperwor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621DF"/>
    <w:multiLevelType w:val="hybridMultilevel"/>
    <w:tmpl w:val="241A7820"/>
    <w:lvl w:ilvl="0" w:tplc="D046AE1A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1A2DEA">
      <w:start w:val="1"/>
      <w:numFmt w:val="bullet"/>
      <w:lvlText w:val="-"/>
      <w:lvlJc w:val="left"/>
      <w:pPr>
        <w:ind w:left="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6147C">
      <w:start w:val="1"/>
      <w:numFmt w:val="bullet"/>
      <w:lvlText w:val="-"/>
      <w:lvlJc w:val="left"/>
      <w:pPr>
        <w:ind w:left="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AC202A">
      <w:start w:val="1"/>
      <w:numFmt w:val="bullet"/>
      <w:lvlText w:val="-"/>
      <w:lvlJc w:val="left"/>
      <w:pPr>
        <w:ind w:left="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EA8328">
      <w:start w:val="1"/>
      <w:numFmt w:val="bullet"/>
      <w:lvlText w:val="-"/>
      <w:lvlJc w:val="left"/>
      <w:pPr>
        <w:ind w:left="1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D2A4">
      <w:start w:val="1"/>
      <w:numFmt w:val="bullet"/>
      <w:lvlText w:val="-"/>
      <w:lvlJc w:val="left"/>
      <w:pPr>
        <w:ind w:left="1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FA24F0">
      <w:start w:val="1"/>
      <w:numFmt w:val="bullet"/>
      <w:lvlText w:val="-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9C6F60">
      <w:start w:val="1"/>
      <w:numFmt w:val="bullet"/>
      <w:lvlText w:val="-"/>
      <w:lvlJc w:val="left"/>
      <w:pPr>
        <w:ind w:left="1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D0F42E">
      <w:start w:val="1"/>
      <w:numFmt w:val="bullet"/>
      <w:lvlText w:val="-"/>
      <w:lvlJc w:val="left"/>
      <w:pPr>
        <w:ind w:left="1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4358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C7"/>
    <w:rsid w:val="00134788"/>
    <w:rsid w:val="00264BB7"/>
    <w:rsid w:val="004F2A23"/>
    <w:rsid w:val="00563D32"/>
    <w:rsid w:val="006724F4"/>
    <w:rsid w:val="008218C7"/>
    <w:rsid w:val="00C4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BA8AC7"/>
  <w15:chartTrackingRefBased/>
  <w15:docId w15:val="{ABAE98C4-E778-4141-9E8A-0FDF8F60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218C7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821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8C7"/>
  </w:style>
  <w:style w:type="paragraph" w:styleId="Footer">
    <w:name w:val="footer"/>
    <w:basedOn w:val="Normal"/>
    <w:link w:val="FooterChar"/>
    <w:uiPriority w:val="99"/>
    <w:unhideWhenUsed/>
    <w:rsid w:val="00821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8C7"/>
  </w:style>
  <w:style w:type="paragraph" w:customStyle="1" w:styleId="Subtitle2">
    <w:name w:val="Subtitle 2"/>
    <w:next w:val="Body"/>
    <w:rsid w:val="008218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Light" w:eastAsia="Arial Unicode MS" w:hAnsi="Helvetica Neue Light" w:cs="Arial Unicode MS"/>
      <w:color w:val="232323"/>
      <w:sz w:val="36"/>
      <w:szCs w:val="36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basedOn w:val="Normal"/>
    <w:next w:val="Normal"/>
    <w:link w:val="TitleChar"/>
    <w:uiPriority w:val="10"/>
    <w:qFormat/>
    <w:rsid w:val="006724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72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Monson, Tamicka Natasha</dc:creator>
  <cp:keywords/>
  <dc:description/>
  <cp:lastModifiedBy>Monson, Tamicka Natasha</cp:lastModifiedBy>
  <cp:revision>6</cp:revision>
  <dcterms:created xsi:type="dcterms:W3CDTF">2022-02-27T00:44:00Z</dcterms:created>
  <dcterms:modified xsi:type="dcterms:W3CDTF">2022-07-14T18:28:00Z</dcterms:modified>
</cp:coreProperties>
</file>